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384" w:rsidRDefault="00000000">
      <w:pPr>
        <w:jc w:val="both"/>
        <w:rPr>
          <w:color w:val="000000"/>
          <w:sz w:val="28"/>
          <w:szCs w:val="28"/>
        </w:rPr>
      </w:pPr>
      <w:bookmarkStart w:id="0" w:name="_Hlk126162459"/>
      <w:bookmarkEnd w:id="0"/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</w:p>
    <w:p w:rsidR="00FD76BE" w:rsidRPr="00454755" w:rsidRDefault="00000000">
      <w:pPr>
        <w:jc w:val="center"/>
        <w:rPr>
          <w:rFonts w:eastAsia="Aptos"/>
          <w:sz w:val="28"/>
          <w:szCs w:val="28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  <w14:ligatures w14:val="standardContextual"/>
        </w:rPr>
        <w:t xml:space="preserve">ТЕХНИЧЕСКОЕ ЗАДАНИЕ </w:t>
      </w:r>
    </w:p>
    <w:p w:rsidR="00DB7384" w:rsidRDefault="00000000">
      <w:pPr>
        <w:jc w:val="center"/>
        <w:rPr>
          <w:rFonts w:eastAsia="Aptos"/>
          <w:sz w:val="28"/>
          <w:szCs w:val="28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  <w14:ligatures w14:val="standardContextual"/>
        </w:rPr>
        <w:t xml:space="preserve">на закупку шкафа гардеробного для бассейна по объекту:  </w:t>
      </w:r>
    </w:p>
    <w:p w:rsidR="00DB7384" w:rsidRDefault="00000000">
      <w:pPr>
        <w:jc w:val="center"/>
        <w:rPr>
          <w:rFonts w:eastAsia="Aptos"/>
          <w:sz w:val="28"/>
          <w:szCs w:val="28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  <w14:ligatures w14:val="standardContextual"/>
        </w:rPr>
        <w:t>«Строительство физкультурно-оздоровительного комплекса в</w:t>
      </w:r>
    </w:p>
    <w:p w:rsidR="00DB7384" w:rsidRDefault="00000000">
      <w:pPr>
        <w:jc w:val="center"/>
        <w:rPr>
          <w:rFonts w:eastAsia="Aptos"/>
          <w:sz w:val="28"/>
          <w:szCs w:val="28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  <w14:ligatures w14:val="standardContextual"/>
        </w:rPr>
        <w:t>г. Петриков. Первая очередь»</w:t>
      </w:r>
    </w:p>
    <w:p w:rsidR="00DB7384" w:rsidRDefault="00DB7384">
      <w:pPr>
        <w:pStyle w:val="Default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DB7384" w:rsidRDefault="00DB7384">
      <w:pPr>
        <w:pStyle w:val="Default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Назначение: для оснащения раздевальных комнат в бассейне с повышенной влажностью воздуха.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 шкафа двухярусного:</w:t>
      </w:r>
    </w:p>
    <w:p w:rsidR="00DB7384" w:rsidRDefault="00000000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 для условий с повышенной влажностью воздуха.</w:t>
      </w:r>
    </w:p>
    <w:p w:rsidR="00DB7384" w:rsidRDefault="00000000">
      <w:pPr>
        <w:pStyle w:val="Standard"/>
        <w:numPr>
          <w:ilvl w:val="0"/>
          <w:numId w:val="6"/>
        </w:numPr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двухсекционный шкаф с четырьмя отделениями.</w:t>
      </w:r>
    </w:p>
    <w:p w:rsidR="00DB7384" w:rsidRDefault="00000000">
      <w:pPr>
        <w:pStyle w:val="Standard"/>
        <w:numPr>
          <w:ilvl w:val="0"/>
          <w:numId w:val="6"/>
        </w:numPr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ширина секции: 350мм.</w:t>
      </w:r>
    </w:p>
    <w:p w:rsidR="00DB7384" w:rsidRDefault="00000000">
      <w:pPr>
        <w:pStyle w:val="ab"/>
        <w:widowControl w:val="0"/>
        <w:numPr>
          <w:ilvl w:val="0"/>
          <w:numId w:val="6"/>
        </w:numPr>
        <w:ind w:left="0" w:firstLine="709"/>
        <w:jc w:val="both"/>
        <w:textAlignment w:val="baseline"/>
      </w:pPr>
      <w:r>
        <w:rPr>
          <w:rFonts w:eastAsia="Droid Sans Fallback"/>
          <w:kern w:val="2"/>
          <w:sz w:val="28"/>
          <w:szCs w:val="28"/>
          <w:lang w:eastAsia="zh-CN" w:bidi="hi-IN"/>
        </w:rPr>
        <w:t>ячейка оснащена полкой и штангой с двумя несъемными крючками.</w:t>
      </w:r>
    </w:p>
    <w:p w:rsidR="00DB7384" w:rsidRDefault="00000000">
      <w:pPr>
        <w:pStyle w:val="ab"/>
        <w:widowControl w:val="0"/>
        <w:numPr>
          <w:ilvl w:val="0"/>
          <w:numId w:val="6"/>
        </w:numPr>
        <w:ind w:left="0" w:firstLine="709"/>
        <w:jc w:val="both"/>
        <w:textAlignment w:val="baseline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4568190</wp:posOffset>
            </wp:positionH>
            <wp:positionV relativeFrom="margin">
              <wp:posOffset>3289935</wp:posOffset>
            </wp:positionV>
            <wp:extent cx="1390650" cy="2066925"/>
            <wp:effectExtent l="0" t="0" r="0" b="0"/>
            <wp:wrapSquare wrapText="bothSides"/>
            <wp:docPr id="1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933" t="2107" r="27099" b="1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Droid Sans Fallback"/>
          <w:kern w:val="2"/>
          <w:sz w:val="28"/>
          <w:szCs w:val="28"/>
          <w:lang w:eastAsia="zh-CN" w:bidi="hi-IN"/>
        </w:rPr>
        <w:t xml:space="preserve">изготовлен из пластика </w:t>
      </w:r>
      <w:r>
        <w:rPr>
          <w:sz w:val="28"/>
          <w:szCs w:val="28"/>
          <w:lang w:val="en-US"/>
        </w:rPr>
        <w:t>HPL</w:t>
      </w:r>
      <w:r w:rsidRPr="00B778BD">
        <w:rPr>
          <w:sz w:val="28"/>
          <w:szCs w:val="28"/>
        </w:rPr>
        <w:t xml:space="preserve"> (</w:t>
      </w:r>
      <w:r>
        <w:rPr>
          <w:sz w:val="28"/>
          <w:szCs w:val="28"/>
        </w:rPr>
        <w:t>толщина фасада материала не менее 10 мм);</w:t>
      </w:r>
    </w:p>
    <w:p w:rsidR="00DB7384" w:rsidRDefault="00000000">
      <w:pPr>
        <w:pStyle w:val="ab"/>
        <w:widowControl w:val="0"/>
        <w:numPr>
          <w:ilvl w:val="0"/>
          <w:numId w:val="6"/>
        </w:numPr>
        <w:ind w:left="0" w:firstLine="709"/>
        <w:jc w:val="both"/>
        <w:textAlignment w:val="baseline"/>
      </w:pPr>
      <w:r>
        <w:rPr>
          <w:sz w:val="28"/>
          <w:szCs w:val="28"/>
        </w:rPr>
        <w:t>количество ячеек: 4.</w:t>
      </w:r>
    </w:p>
    <w:p w:rsidR="00DB7384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 xml:space="preserve">петлевой механизм является частью самой двери; </w:t>
      </w:r>
    </w:p>
    <w:p w:rsidR="00DB7384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жесткость крепления дверей обеспечивается болтовыми соединениями;</w:t>
      </w:r>
    </w:p>
    <w:p w:rsidR="00DB7384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 xml:space="preserve">в шкафах предусмотрен электронный замок </w:t>
      </w:r>
      <w:bookmarkStart w:id="1" w:name="_Hlk225167715"/>
      <w:r>
        <w:rPr>
          <w:rFonts w:eastAsia="Droid Sans Fallback"/>
          <w:kern w:val="2"/>
          <w:sz w:val="28"/>
          <w:szCs w:val="28"/>
          <w:lang w:eastAsia="zh-CN" w:bidi="hi-IN"/>
        </w:rPr>
        <w:t>(в качестве ключа используется браслет)</w:t>
      </w:r>
      <w:bookmarkEnd w:id="1"/>
      <w:r>
        <w:rPr>
          <w:rFonts w:eastAsia="Droid Sans Fallback"/>
          <w:kern w:val="2"/>
          <w:sz w:val="28"/>
          <w:szCs w:val="28"/>
          <w:lang w:eastAsia="zh-CN" w:bidi="hi-IN"/>
        </w:rPr>
        <w:t>;</w:t>
      </w:r>
    </w:p>
    <w:p w:rsidR="00DB7384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высота (с ножками), мм: 1950;</w:t>
      </w:r>
    </w:p>
    <w:p w:rsidR="00DB7384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ширина, мм: 730;</w:t>
      </w:r>
    </w:p>
    <w:p w:rsidR="00DB7384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глубина, мм: 500;</w:t>
      </w:r>
    </w:p>
    <w:p w:rsidR="00DB7384" w:rsidRDefault="00000000">
      <w:pPr>
        <w:pStyle w:val="ab"/>
        <w:widowControl w:val="0"/>
        <w:numPr>
          <w:ilvl w:val="0"/>
          <w:numId w:val="4"/>
        </w:numPr>
        <w:ind w:left="0" w:firstLine="709"/>
        <w:jc w:val="both"/>
        <w:textAlignment w:val="baseline"/>
        <w:rPr>
          <w:rFonts w:eastAsia="Droid Sans Fallback"/>
          <w:kern w:val="2"/>
          <w:sz w:val="28"/>
          <w:szCs w:val="28"/>
          <w:lang w:eastAsia="zh-CN" w:bidi="hi-IN"/>
        </w:rPr>
      </w:pPr>
      <w:r>
        <w:rPr>
          <w:rFonts w:eastAsia="Droid Sans Fallback"/>
          <w:kern w:val="2"/>
          <w:sz w:val="28"/>
          <w:szCs w:val="28"/>
          <w:lang w:eastAsia="zh-CN" w:bidi="hi-IN"/>
        </w:rPr>
        <w:t>высота ножек, мм: 100;</w:t>
      </w:r>
    </w:p>
    <w:p w:rsidR="00DB7384" w:rsidRDefault="00000000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цвет: по согласованию с Заказчиком;</w:t>
      </w:r>
    </w:p>
    <w:p w:rsidR="00DB7384" w:rsidRDefault="00000000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количество: 52 шт.</w:t>
      </w:r>
    </w:p>
    <w:p w:rsidR="00DB7384" w:rsidRDefault="00000000">
      <w:pPr>
        <w:pStyle w:val="ab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характеристики браслета: </w:t>
      </w:r>
    </w:p>
    <w:p w:rsidR="00DB7384" w:rsidRDefault="000000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сделан из экологически чистого силикона: термостойкий, водонепроницаемый, износоустойчивый;</w:t>
      </w:r>
    </w:p>
    <w:p w:rsidR="00DB7384" w:rsidRDefault="000000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обладает высокими эластичными свойствами, не деформируется в процессе эксплуатации;</w:t>
      </w:r>
    </w:p>
    <w:p w:rsidR="00DB7384" w:rsidRDefault="000000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 и возможно нанесение номера и логотипа (с согласованием Заказчика);</w:t>
      </w:r>
      <w:r>
        <w:t xml:space="preserve"> </w:t>
      </w:r>
    </w:p>
    <w:p w:rsidR="00DB7384" w:rsidRDefault="000000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размер: 250х20мм.</w:t>
      </w:r>
    </w:p>
    <w:p w:rsidR="00DB7384" w:rsidRDefault="000000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комплект должен входить запасной экземпляр браслетов в количестве 200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;</w:t>
      </w:r>
    </w:p>
    <w:p w:rsidR="00DB7384" w:rsidRDefault="00000000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ключа используются браслеты (сетевое исполнение для работы в составе платежно-пропускной системы ППС 4.0.).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Поставщик обязан доставить мебель, произвести выгрузку, поднять на этаж, произвести сборку, установить мебель по помещению, произвести регулировку мебели на месте окончательной установки.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Гарантийное обслуживание всего оборудования не менее 24 месяцев.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 своих предложениях должны отразить порядок исполнения гарантийных обязательств (при ссылке на сервисный центр иной компании на территории Беларуси, указать его адрес и предоставить документы, подтверждающие готовность указанного сервисного центра исполнять гарантийные и послегарантийные обязательства Поставщика.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предложениях претендентов должно быть отмечено о том, что в течение гарантийного срока время реакции сервисного центра по телефону и электронной почте составит не более 5-ти часов,  прибытие специалистов на площади общества в случае необходимости - не более 24-х часов с момента сообщения  Заказчика о сбое или отказе, а ремонт или замена оборудования в период гарантии будет обеспечена продавцом (или сервисным центром производителя оборудования на территории Республики Беларусь) в течение 10-ти рабочих дней с момента обращения на сервисный центр продавца, или будет предоставлено оборудование на подмену по согласованию сторон.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предложениях претендентов должно быть отмечено, что гарантируется возможность осуществления послегарантийного ремонта оборудования на территории РБ, а также поставка ЗИПа в течение 5-ти лет с момента окончания срока гарантии (по отдельному договору). 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Срок службы: не менее 10 лет.</w:t>
      </w:r>
    </w:p>
    <w:p w:rsidR="00DB7384" w:rsidRDefault="00000000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Предполагаемый срок поставки: август-сентябрь 2026 год.</w:t>
      </w:r>
    </w:p>
    <w:p w:rsidR="00DB7384" w:rsidRDefault="00000000">
      <w:pPr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Техническое предложение должно содержать ответы на все вопросы в последовательности, изложенной</w:t>
      </w:r>
      <w:r>
        <w:rPr>
          <w:rFonts w:eastAsiaTheme="minorHAnsi" w:cstheme="minorBidi"/>
          <w:sz w:val="28"/>
          <w:szCs w:val="28"/>
          <w:lang w:eastAsia="en-US"/>
        </w:rPr>
        <w:t xml:space="preserve"> в техническом задании.</w:t>
      </w:r>
    </w:p>
    <w:p w:rsidR="00DB7384" w:rsidRDefault="00000000">
      <w:pPr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Предложение признается не соответствующим техническому заданию, если:</w:t>
      </w:r>
    </w:p>
    <w:p w:rsidR="00DB7384" w:rsidRDefault="00000000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оно не отвечает требованиям технического задания;</w:t>
      </w:r>
    </w:p>
    <w:p w:rsidR="00DB7384" w:rsidRDefault="00000000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не содержит ответов на все вопросы, изложенные в техническом задании;</w:t>
      </w:r>
    </w:p>
    <w:p w:rsidR="00DB7384" w:rsidRDefault="00000000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участник, представивший предложение, отказался исправить выявленные в нём ошибки или неточности.</w:t>
      </w: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p w:rsidR="00DB7384" w:rsidRDefault="00DB7384">
      <w:pPr>
        <w:rPr>
          <w:rFonts w:eastAsia="Calibri"/>
          <w:sz w:val="28"/>
          <w:szCs w:val="28"/>
          <w:lang w:eastAsia="en-US"/>
        </w:rPr>
      </w:pPr>
    </w:p>
    <w:sectPr w:rsidR="00DB7384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495" w:rsidRDefault="00AC2495" w:rsidP="00454755">
      <w:r>
        <w:separator/>
      </w:r>
    </w:p>
  </w:endnote>
  <w:endnote w:type="continuationSeparator" w:id="0">
    <w:p w:rsidR="00AC2495" w:rsidRDefault="00AC2495" w:rsidP="004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495" w:rsidRDefault="00AC2495" w:rsidP="00454755">
      <w:r>
        <w:separator/>
      </w:r>
    </w:p>
  </w:footnote>
  <w:footnote w:type="continuationSeparator" w:id="0">
    <w:p w:rsidR="00AC2495" w:rsidRDefault="00AC2495" w:rsidP="0045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755" w:rsidRDefault="00454755">
    <w:pPr>
      <w:pStyle w:val="ae"/>
      <w:rPr>
        <w:lang w:val="en-US"/>
      </w:rPr>
    </w:pPr>
  </w:p>
  <w:p w:rsidR="00454755" w:rsidRDefault="00454755">
    <w:pPr>
      <w:pStyle w:val="ae"/>
      <w:rPr>
        <w:lang w:val="en-US"/>
      </w:rPr>
    </w:pPr>
  </w:p>
  <w:p w:rsidR="00454755" w:rsidRDefault="00454755">
    <w:pPr>
      <w:pStyle w:val="ae"/>
      <w:rPr>
        <w:lang w:val="en-US"/>
      </w:rPr>
    </w:pPr>
  </w:p>
  <w:p w:rsidR="00454755" w:rsidRPr="00454755" w:rsidRDefault="00454755" w:rsidP="00454755">
    <w:pPr>
      <w:pStyle w:val="ae"/>
      <w:jc w:val="right"/>
      <w:rPr>
        <w:i/>
        <w:iCs/>
        <w:sz w:val="28"/>
        <w:szCs w:val="28"/>
      </w:rPr>
    </w:pPr>
    <w:r>
      <w:rPr>
        <w:i/>
        <w:iCs/>
        <w:sz w:val="28"/>
        <w:szCs w:val="28"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7FD7"/>
    <w:multiLevelType w:val="multilevel"/>
    <w:tmpl w:val="5254BA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EC42BE"/>
    <w:multiLevelType w:val="multilevel"/>
    <w:tmpl w:val="4CE0B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0D20A52"/>
    <w:multiLevelType w:val="multilevel"/>
    <w:tmpl w:val="55F60F8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A65439"/>
    <w:multiLevelType w:val="multilevel"/>
    <w:tmpl w:val="B162A0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71103"/>
    <w:multiLevelType w:val="multilevel"/>
    <w:tmpl w:val="BDF016D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64990B29"/>
    <w:multiLevelType w:val="multilevel"/>
    <w:tmpl w:val="AEEC4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FC504A9"/>
    <w:multiLevelType w:val="multilevel"/>
    <w:tmpl w:val="FE26B6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29396217">
    <w:abstractNumId w:val="5"/>
  </w:num>
  <w:num w:numId="2" w16cid:durableId="1293249362">
    <w:abstractNumId w:val="2"/>
  </w:num>
  <w:num w:numId="3" w16cid:durableId="82845633">
    <w:abstractNumId w:val="4"/>
  </w:num>
  <w:num w:numId="4" w16cid:durableId="405811668">
    <w:abstractNumId w:val="3"/>
  </w:num>
  <w:num w:numId="5" w16cid:durableId="1756242497">
    <w:abstractNumId w:val="1"/>
  </w:num>
  <w:num w:numId="6" w16cid:durableId="519273574">
    <w:abstractNumId w:val="0"/>
  </w:num>
  <w:num w:numId="7" w16cid:durableId="3437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84"/>
    <w:rsid w:val="00102B49"/>
    <w:rsid w:val="00151463"/>
    <w:rsid w:val="00454755"/>
    <w:rsid w:val="00783A43"/>
    <w:rsid w:val="00AC2495"/>
    <w:rsid w:val="00B778BD"/>
    <w:rsid w:val="00DB7384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2EAD"/>
  <w15:docId w15:val="{D178F091-AD97-444E-8D92-370AB798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64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1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2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116B"/>
    <w:rPr>
      <w:b/>
      <w:bCs/>
    </w:rPr>
  </w:style>
  <w:style w:type="character" w:customStyle="1" w:styleId="attrname">
    <w:name w:val="attr__name"/>
    <w:basedOn w:val="a0"/>
    <w:rsid w:val="001B0C1E"/>
  </w:style>
  <w:style w:type="character" w:customStyle="1" w:styleId="attrvalue">
    <w:name w:val="attr__value"/>
    <w:basedOn w:val="a0"/>
    <w:rsid w:val="001B0C1E"/>
  </w:style>
  <w:style w:type="character" w:customStyle="1" w:styleId="10">
    <w:name w:val="Заголовок 1 Знак"/>
    <w:basedOn w:val="a0"/>
    <w:link w:val="1"/>
    <w:uiPriority w:val="9"/>
    <w:rsid w:val="00BE64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11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11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8800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8423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Noto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uiPriority w:val="34"/>
    <w:qFormat/>
    <w:rsid w:val="00E216BB"/>
    <w:pPr>
      <w:ind w:left="720"/>
      <w:contextualSpacing/>
    </w:pPr>
  </w:style>
  <w:style w:type="paragraph" w:customStyle="1" w:styleId="Default">
    <w:name w:val="Default"/>
    <w:rsid w:val="00C77F73"/>
    <w:rPr>
      <w:rFonts w:ascii="Calibri" w:eastAsia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C77F73"/>
    <w:rPr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rsid w:val="008800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8423B"/>
    <w:pPr>
      <w:widowControl w:val="0"/>
      <w:textAlignment w:val="baseline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D18C7"/>
    <w:pPr>
      <w:spacing w:after="140" w:line="288" w:lineRule="auto"/>
    </w:pPr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header"/>
    <w:basedOn w:val="a"/>
    <w:link w:val="af"/>
    <w:uiPriority w:val="99"/>
    <w:unhideWhenUsed/>
    <w:rsid w:val="004547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547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547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47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2935</Characters>
  <Application>Microsoft Office Word</Application>
  <DocSecurity>0</DocSecurity>
  <Lines>24</Lines>
  <Paragraphs>6</Paragraphs>
  <ScaleCrop>false</ScaleCrop>
  <Company>home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Ольга Николаевна</dc:creator>
  <dc:description/>
  <cp:lastModifiedBy>Пышник Татьяна Георгиевна</cp:lastModifiedBy>
  <cp:revision>6</cp:revision>
  <cp:lastPrinted>2026-04-30T05:41:00Z</cp:lastPrinted>
  <dcterms:created xsi:type="dcterms:W3CDTF">2026-04-06T13:46:00Z</dcterms:created>
  <dcterms:modified xsi:type="dcterms:W3CDTF">2026-04-30T05:41:00Z</dcterms:modified>
  <dc:language>ru-RU</dc:language>
</cp:coreProperties>
</file>